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:rsidTr="00D700C0">
        <w:tc>
          <w:tcPr>
            <w:tcW w:w="2835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:rsidTr="00D700C0">
        <w:trPr>
          <w:trHeight w:val="106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12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3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1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684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28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:rsidR="00F26D6B" w:rsidRPr="0042641B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Předběžně jsme se dohodli, že</w:t>
      </w:r>
      <w:r w:rsidR="00F26D6B" w:rsidRPr="00426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6B" w:rsidRPr="0042641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Pr="0042641B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příjmení jednoho z nás bude naším</w:t>
      </w:r>
      <w:r w:rsidR="00F26D6B" w:rsidRPr="0042641B">
        <w:rPr>
          <w:rFonts w:ascii="Times New Roman" w:hAnsi="Times New Roman" w:cs="Times New Roman"/>
          <w:sz w:val="24"/>
          <w:szCs w:val="24"/>
        </w:rPr>
        <w:tab/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</w:r>
      <w:r w:rsidR="00F26D6B" w:rsidRPr="0042641B">
        <w:rPr>
          <w:rFonts w:ascii="Times New Roman" w:hAnsi="Times New Roman" w:cs="Times New Roman"/>
          <w:sz w:val="24"/>
          <w:szCs w:val="24"/>
        </w:rPr>
        <w:t>muž: ………………………………………………</w:t>
      </w:r>
      <w:r w:rsidR="009742D5" w:rsidRPr="0042641B">
        <w:rPr>
          <w:rFonts w:ascii="Times New Roman" w:hAnsi="Times New Roman" w:cs="Times New Roman"/>
          <w:sz w:val="24"/>
          <w:szCs w:val="24"/>
        </w:rPr>
        <w:t>.</w:t>
      </w:r>
    </w:p>
    <w:p w:rsidR="009742D5" w:rsidRPr="0042641B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příjmením společným</w:t>
      </w:r>
      <w:r w:rsidRPr="0042641B">
        <w:rPr>
          <w:rFonts w:ascii="Times New Roman" w:hAnsi="Times New Roman" w:cs="Times New Roman"/>
          <w:sz w:val="24"/>
          <w:szCs w:val="24"/>
        </w:rPr>
        <w:tab/>
      </w:r>
      <w:r w:rsidR="009742D5" w:rsidRPr="0042641B">
        <w:rPr>
          <w:rFonts w:ascii="Times New Roman" w:hAnsi="Times New Roman" w:cs="Times New Roman"/>
          <w:sz w:val="24"/>
          <w:szCs w:val="24"/>
        </w:rPr>
        <w:t>žena: ……………………………………………….</w:t>
      </w:r>
    </w:p>
    <w:p w:rsidR="009742D5" w:rsidRPr="0042641B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742D5" w:rsidRPr="0042641B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si oba svá příjmení ponecháme a</w:t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  <w:t>muž: ……………………………………………….</w:t>
      </w:r>
    </w:p>
    <w:p w:rsidR="009742D5" w:rsidRPr="0042641B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 xml:space="preserve">prohlásíme, které z našich příjmení </w:t>
      </w:r>
      <w:r w:rsidRPr="0042641B">
        <w:rPr>
          <w:rFonts w:ascii="Times New Roman" w:hAnsi="Times New Roman" w:cs="Times New Roman"/>
          <w:sz w:val="24"/>
          <w:szCs w:val="24"/>
        </w:rPr>
        <w:tab/>
      </w:r>
      <w:r w:rsidR="009742D5" w:rsidRPr="0042641B">
        <w:rPr>
          <w:rFonts w:ascii="Times New Roman" w:hAnsi="Times New Roman" w:cs="Times New Roman"/>
          <w:sz w:val="24"/>
          <w:szCs w:val="24"/>
        </w:rPr>
        <w:t>žena: ……………………………………………….</w:t>
      </w:r>
    </w:p>
    <w:p w:rsidR="009742D5" w:rsidRPr="0042641B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bude příjmením naších společných dětí</w:t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  <w:t>děti: ……………………………………………</w:t>
      </w:r>
      <w:proofErr w:type="gramStart"/>
      <w:r w:rsidR="009742D5" w:rsidRPr="0042641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742D5" w:rsidRPr="0042641B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D5" w:rsidRPr="0042641B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příjmení jednoho z nás bude naším</w:t>
      </w:r>
      <w:r w:rsidRPr="0042641B">
        <w:rPr>
          <w:rFonts w:ascii="Times New Roman" w:hAnsi="Times New Roman" w:cs="Times New Roman"/>
          <w:sz w:val="24"/>
          <w:szCs w:val="24"/>
        </w:rPr>
        <w:tab/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  <w:t>muž: ……………………………………………….</w:t>
      </w:r>
    </w:p>
    <w:p w:rsidR="009742D5" w:rsidRPr="0042641B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příjmením společným, a muž - žena *</w:t>
      </w:r>
      <w:r w:rsidRPr="0042641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2641B">
        <w:rPr>
          <w:rFonts w:ascii="Times New Roman" w:hAnsi="Times New Roman" w:cs="Times New Roman"/>
          <w:sz w:val="24"/>
          <w:szCs w:val="24"/>
        </w:rPr>
        <w:t>,</w:t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  <w:t>žena: ……………………………………………….</w:t>
      </w:r>
    </w:p>
    <w:p w:rsidR="009742D5" w:rsidRPr="0042641B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jehož - jejíž *</w:t>
      </w:r>
      <w:r w:rsidRPr="0042641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2641B">
        <w:rPr>
          <w:rFonts w:ascii="Times New Roman" w:hAnsi="Times New Roman" w:cs="Times New Roman"/>
          <w:sz w:val="24"/>
          <w:szCs w:val="24"/>
        </w:rPr>
        <w:t xml:space="preserve"> </w:t>
      </w:r>
      <w:r w:rsidR="009742D5" w:rsidRPr="0042641B">
        <w:rPr>
          <w:rFonts w:ascii="Times New Roman" w:hAnsi="Times New Roman" w:cs="Times New Roman"/>
          <w:sz w:val="24"/>
          <w:szCs w:val="24"/>
        </w:rPr>
        <w:t xml:space="preserve">příjmení </w:t>
      </w:r>
      <w:r w:rsidRPr="0042641B">
        <w:rPr>
          <w:rFonts w:ascii="Times New Roman" w:hAnsi="Times New Roman" w:cs="Times New Roman"/>
          <w:sz w:val="24"/>
          <w:szCs w:val="24"/>
        </w:rPr>
        <w:t xml:space="preserve">nemá být </w:t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</w:r>
      <w:r w:rsidR="009742D5" w:rsidRPr="0042641B">
        <w:rPr>
          <w:rFonts w:ascii="Times New Roman" w:hAnsi="Times New Roman" w:cs="Times New Roman"/>
          <w:sz w:val="24"/>
          <w:szCs w:val="24"/>
        </w:rPr>
        <w:tab/>
        <w:t>děti: ……………………………………………</w:t>
      </w:r>
      <w:proofErr w:type="gramStart"/>
      <w:r w:rsidR="009742D5" w:rsidRPr="0042641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742D5" w:rsidRPr="0042641B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příjmením společným, bude ke společnému</w:t>
      </w:r>
    </w:p>
    <w:p w:rsidR="00191767" w:rsidRPr="0042641B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příjmení na druhém místě připojovat</w:t>
      </w:r>
    </w:p>
    <w:p w:rsidR="00191767" w:rsidRPr="0042641B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sz w:val="24"/>
          <w:szCs w:val="24"/>
        </w:rPr>
        <w:t>své dosavadní příjmení</w:t>
      </w:r>
    </w:p>
    <w:p w:rsidR="00191767" w:rsidRPr="0042641B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:rsidR="009742D5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tvaru: ………………………………………, protože je</w:t>
      </w:r>
    </w:p>
    <w:p w:rsidR="009742D5" w:rsidRDefault="009742D5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742D5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cizinkou,</w:t>
      </w:r>
    </w:p>
    <w:p w:rsidR="009742D5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občankou České republiky, která má nebo bude mít trvalý pobyt v cizině,</w:t>
      </w:r>
    </w:p>
    <w:p w:rsidR="009742D5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občankou České republiky, jejíž manžel je cizinec,</w:t>
      </w:r>
    </w:p>
    <w:p w:rsidR="009742D5" w:rsidRDefault="009742D5" w:rsidP="009742D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občankou České republiky, která je jiné než české národnosti. *)</w:t>
      </w:r>
    </w:p>
    <w:p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:rsidTr="00191767">
        <w:trPr>
          <w:trHeight w:val="454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42641B" w:rsidRPr="0042641B" w:rsidTr="002A1F62">
        <w:trPr>
          <w:trHeight w:val="778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 w:rsidRPr="0042641B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F62" w:rsidRPr="0042641B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</w:t>
            </w:r>
            <w:proofErr w:type="gramEnd"/>
            <w:r w:rsidRPr="0042641B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 w:rsidRPr="0042641B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</w:t>
            </w:r>
            <w:proofErr w:type="gramEnd"/>
            <w:r w:rsidRPr="0042641B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42641B" w:rsidRPr="0042641B" w:rsidTr="00C776AA">
        <w:trPr>
          <w:trHeight w:val="799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42641B" w:rsidRPr="0042641B" w:rsidTr="00C776AA">
        <w:trPr>
          <w:trHeight w:val="697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42641B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42641B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2641B" w:rsidRPr="0042641B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1B" w:rsidRPr="0042641B" w:rsidTr="000A5097">
        <w:trPr>
          <w:trHeight w:val="954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700C0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 w:rsidR="00191767" w:rsidRPr="0042641B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Pr="0042641B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 w:rsidR="00191767" w:rsidRPr="0042641B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41B" w:rsidRPr="0042641B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Pr="0042641B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1B" w:rsidRPr="0042641B" w:rsidTr="00C776AA">
        <w:trPr>
          <w:trHeight w:val="693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700C0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 w:rsidR="00191767" w:rsidRPr="0042641B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Pr="0042641B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 w:rsidRPr="0042641B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 w:rsidR="00191767" w:rsidRPr="0042641B">
              <w:rPr>
                <w:rFonts w:ascii="Times New Roman" w:hAnsi="Times New Roman" w:cs="Times New Roman"/>
                <w:strike/>
                <w:sz w:val="24"/>
                <w:szCs w:val="24"/>
              </w:rPr>
              <w:t>o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41B" w:rsidRPr="0042641B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1B" w:rsidRPr="0042641B" w:rsidTr="00C776AA">
        <w:trPr>
          <w:trHeight w:val="68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 w:rsidRPr="0042641B">
              <w:rPr>
                <w:rFonts w:ascii="Times New Roman" w:hAnsi="Times New Roman" w:cs="Times New Roman"/>
                <w:sz w:val="24"/>
                <w:szCs w:val="24"/>
              </w:rPr>
              <w:t>ní manželství, jde-li o cizince;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C776AA" w:rsidRPr="0042641B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 w:rsidRPr="0042641B">
              <w:rPr>
                <w:rFonts w:ascii="Times New Roman" w:hAnsi="Times New Roman" w:cs="Times New Roman"/>
                <w:sz w:val="24"/>
                <w:szCs w:val="24"/>
              </w:rPr>
              <w:t>ní manželství, jde-li o 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42641B" w:rsidRPr="0042641B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1B" w:rsidRPr="0042641B" w:rsidTr="00C776AA">
        <w:trPr>
          <w:trHeight w:val="565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:rsidR="00C776AA" w:rsidRPr="0042641B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Pr="0042641B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</w:t>
            </w:r>
            <w:r w:rsidR="000F2E5A" w:rsidRPr="00426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 w:rsidRPr="00426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641B"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:rsidR="00C776AA" w:rsidRPr="0042641B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:rsidR="000F2E5A" w:rsidRPr="0042641B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42641B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1B">
        <w:rPr>
          <w:rFonts w:ascii="Times New Roman" w:hAnsi="Times New Roman" w:cs="Times New Roman"/>
          <w:b/>
          <w:sz w:val="24"/>
          <w:szCs w:val="24"/>
        </w:rPr>
        <w:t>***</w:t>
      </w:r>
      <w:r w:rsidRPr="0042641B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42641B">
        <w:rPr>
          <w:rFonts w:ascii="Times New Roman" w:hAnsi="Times New Roman" w:cs="Times New Roman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F2E5A" w:rsidRPr="0042641B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B"/>
    <w:rsid w:val="000A5097"/>
    <w:rsid w:val="000F2E5A"/>
    <w:rsid w:val="00191767"/>
    <w:rsid w:val="001B3E79"/>
    <w:rsid w:val="001E0216"/>
    <w:rsid w:val="002A1F62"/>
    <w:rsid w:val="0042641B"/>
    <w:rsid w:val="00471A82"/>
    <w:rsid w:val="005D69CC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776AA"/>
    <w:rsid w:val="00CD1952"/>
    <w:rsid w:val="00D700C0"/>
    <w:rsid w:val="00F26D6B"/>
    <w:rsid w:val="00F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B5CD5-96CF-454E-BEC3-A37D829E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evidence</cp:lastModifiedBy>
  <cp:revision>3</cp:revision>
  <cp:lastPrinted>2014-12-01T11:24:00Z</cp:lastPrinted>
  <dcterms:created xsi:type="dcterms:W3CDTF">2017-01-02T12:22:00Z</dcterms:created>
  <dcterms:modified xsi:type="dcterms:W3CDTF">2017-04-12T10:33:00Z</dcterms:modified>
</cp:coreProperties>
</file>